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784080" cy="8222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d0c030-bd5a-4f35-a221-0ffd11bf22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84080" cy="82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Arial" w:hAnsi="Arial" w:eastAsia="Arial"/>
          <w:b/>
          <w:color w:val="1F4E79"/>
          <w:sz w:val="30"/>
        </w:rPr>
        <w:t>EXPENSE SHEET FORMAT - VERSION 4</w:t>
      </w:r>
    </w:p>
    <w:p>
      <w:pPr>
        <w:spacing w:after="40"/>
        <w:jc w:val="center"/>
      </w:pPr>
      <w:r>
        <w:rPr>
          <w:rFonts w:ascii="Arial" w:hAnsi="Arial" w:eastAsia="Arial"/>
          <w:b/>
          <w:color w:val="20A464"/>
          <w:sz w:val="21"/>
        </w:rPr>
        <w:t>Project / Job Expense Register</w:t>
      </w: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5120"/>
      </w:tblGrid>
      <w:tr>
        <w:tc>
          <w:tcPr>
            <w:tcW w:type="dxa" w:w="15120"/>
            <w:shd w:fill="EAF7F0"/>
            <w:tcBorders>
              <w:top w:val="single" w:sz="4" w:space="0" w:color="EAF7F0"/>
              <w:left w:val="single" w:sz="4" w:space="0" w:color="EAF7F0"/>
              <w:bottom w:val="single" w:sz="4" w:space="0" w:color="EAF7F0"/>
              <w:right w:val="single" w:sz="4" w:space="0" w:color="EAF7F0"/>
              <w:insideH w:val="single" w:sz="4" w:space="0" w:color="EAF7F0"/>
              <w:insideV w:val="single" w:sz="4" w:space="0" w:color="EAF7F0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  <w:t>Best for job work, construction, service projects and project-wise cost tracking with GST.</w:t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Business Name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Expense Period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GSTIN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Prepared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Address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Approved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</w:tbl>
    <w:p>
      <w:pPr>
        <w:spacing w:after="20"/>
      </w:pP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Date</w:t>
            </w:r>
          </w:p>
        </w:tc>
        <w:tc>
          <w:tcPr>
            <w:tcW w:type="dxa" w:w="171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Project Name</w:t>
            </w:r>
          </w:p>
        </w:tc>
        <w:tc>
          <w:tcPr>
            <w:tcW w:type="dxa" w:w="171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Phase / Task</w:t>
            </w:r>
          </w:p>
        </w:tc>
        <w:tc>
          <w:tcPr>
            <w:tcW w:type="dxa" w:w="171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Vendor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Category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Qty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Rate</w:t>
            </w:r>
          </w:p>
        </w:tc>
        <w:tc>
          <w:tcPr>
            <w:tcW w:type="dxa" w:w="132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Amount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GST %</w:t>
            </w:r>
          </w:p>
        </w:tc>
        <w:tc>
          <w:tcPr>
            <w:tcW w:type="dxa" w:w="132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GST Amount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Total</w:t>
            </w:r>
          </w:p>
        </w:tc>
        <w:tc>
          <w:tcPr>
            <w:tcW w:type="dxa" w:w="108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Paid Status</w:t>
            </w:r>
          </w:p>
        </w:tc>
      </w:tr>
      <w:tr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03-Jun-2026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Project A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Material Purchase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Supplier One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Material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₹850.00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₹8,500.00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18%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₹1,530.00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₹10,030.00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Paid</w:t>
            </w:r>
          </w:p>
        </w:tc>
      </w:tr>
      <w:tr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06-Jun-2026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Project A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Labour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Labour Contractor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Labour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5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₹1,200.00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₹6,000.00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0%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₹6,000.00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Pending</w:t>
            </w:r>
          </w:p>
        </w:tc>
      </w:tr>
      <w:tr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12-Jun-2026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Project B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Transport</w:t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Local Transport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Logistics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₹3,500.00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₹3,500.00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18%</w:t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₹630.00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₹4,130.00</w:t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Paid</w:t>
            </w:r>
          </w:p>
        </w:tc>
      </w:tr>
      <w:tr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71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32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08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08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Grand Total</w:t>
            </w:r>
          </w:p>
        </w:tc>
        <w:tc>
          <w:tcPr>
            <w:tcW w:type="dxa" w:w="171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71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71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08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08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08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32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08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32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089"/>
            <w:shd w:fill="20A464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₹20,160.00</w:t>
            </w:r>
          </w:p>
        </w:tc>
        <w:tc>
          <w:tcPr>
            <w:tcW w:type="dxa" w:w="1089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Prepared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Approved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</w:tbl>
    <w:sectPr w:rsidR="00FC693F" w:rsidRPr="0006063C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